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2" w:rsidRDefault="00991F22" w:rsidP="00991F2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803124">
        <w:rPr>
          <w:lang w:val="kk-KZ"/>
        </w:rPr>
        <w:t xml:space="preserve">2 дәріс. </w:t>
      </w:r>
      <w:r>
        <w:rPr>
          <w:lang w:val="kk-KZ"/>
        </w:rPr>
        <w:t xml:space="preserve">Жаңа медиа -  </w:t>
      </w:r>
      <w:r w:rsidRPr="00803124">
        <w:rPr>
          <w:lang w:val="kk-KZ"/>
        </w:rPr>
        <w:t>техникалық-ақпараттық құралдардың рөлі</w:t>
      </w:r>
    </w:p>
    <w:tbl>
      <w:tblPr>
        <w:tblW w:w="5000" w:type="pct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745"/>
      </w:tblGrid>
      <w:tr w:rsidR="007E43E0" w:rsidRPr="00BC4DFE" w:rsidTr="00662BCA">
        <w:trPr>
          <w:tblCellSpacing w:w="45" w:type="dxa"/>
        </w:trPr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E0" w:rsidRPr="00BC4DFE" w:rsidRDefault="00D149A9" w:rsidP="0049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медиа журналистикасы ХХ ғасыр соңында пайда болып, ХХІ ғасыр басында өз дамуын жалғастыра берді. Бұл Интернет пен ғаламтор тәрізді сандық (немесе компьютерлік) технологиялар мен телекоммуникациялардың конвергенциясына негізделетін журналистика түрі. </w:t>
            </w:r>
            <w:r w:rsidR="00FC5A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медиа журналистиканы төрт бағытта өзгертеді. Біріншіден, жаңа ақпараттық медиа журналистік жұмыстың тәсілінің өзін өзгертеді. Екіншіден, </w:t>
            </w:r>
            <w:r w:rsidR="005D46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журналистік ұйымдар мен институттардың қайта құрылымдануы байқалады. Үшіншіден, жаңа медиа жаңа мәні бар медиалық формалардың жетілуіне мүмкіндік береді.</w:t>
            </w:r>
            <w:r w:rsidR="00191D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Төртіншіден, олар журналистердің, журналистік ұйымдардың және олармен байланысты әлеуметтік топтардың, әсіресе, оқырмандар аудиториясы, ақпарат көздері, реттеуші мемлекеттік органдар, инвесторлар мен бәсекелестер арасындағы қарым-қатынастардың жаңаруына әкеледі. Мұндай көптеген өзгерістер</w:t>
            </w:r>
            <w:r w:rsidR="003632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медиа-үдерістерге азаматтардың, ньюсмейкерлердің к</w:t>
            </w:r>
            <w:r w:rsidR="00D71B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өбірек</w:t>
            </w:r>
            <w:r w:rsidR="003632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тартылуын,</w:t>
            </w:r>
            <w:r w:rsidR="00D71B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оқырмандардың журналистермен қарым-қатынасқа көбірек түсуін тудыратын жаңа журналистиканың туындауына алып </w:t>
            </w:r>
            <w:r w:rsidR="00922C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D71B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еледі. Кейде мұндай қарым-қатынастар </w:t>
            </w:r>
            <w:r w:rsidR="00922C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пікір алмасудан сәл ғана маңызды сипатқа ие болып, қарапайым мүдделерді қозғаудан әріге бармайды. Алайда, екінші жағынан, кейде мұндай қарым-қатынастардың қатысушылары </w:t>
            </w:r>
            <w:r w:rsidR="004945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негізделген себептерге иек артып, жеткілікті дәрежеде ақпараттандырылғандықтан, мұндай диалог жаңалықтар ағынын жаңартуға септігін тигізеді. </w:t>
            </w:r>
          </w:p>
        </w:tc>
      </w:tr>
      <w:tr w:rsidR="007E43E0" w:rsidRPr="00BC4DFE" w:rsidTr="00662BCA">
        <w:trPr>
          <w:tblCellSpacing w:w="45" w:type="dxa"/>
        </w:trPr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3E0" w:rsidRPr="00BC4DFE" w:rsidRDefault="007E43E0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BCA" w:rsidRPr="009B7F4C" w:rsidRDefault="0021348A" w:rsidP="00662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медиа журналистерінің тағы бір баяндаушы құралы и</w:t>
      </w:r>
      <w:proofErr w:type="spellStart"/>
      <w:r w:rsidR="00662BCA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</w:t>
      </w:r>
      <w:proofErr w:type="spellEnd"/>
      <w:r w:rsidR="00662BCA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суреттер </w:t>
      </w:r>
      <w:r w:rsidRPr="00BC4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Facebook.com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тәрізді сайттарда кеңінен пайдаланылады, онда қатысушылар өздерінің, отбасыларының немесе достарының фотосуреттерін жариялап, шертпені апару арқылы ондағы адамдарды белгілей алады</w:t>
      </w:r>
      <w:r w:rsidR="00662BCA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Мұндай құралдар жаңа БАҚ журналистикасында қолданылып та жүр, алайда бұл құрал оның негізіне әлі айнала қойған жоқ</w:t>
      </w:r>
      <w:r w:rsidR="00662BCA" w:rsidRPr="00402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proofErr w:type="spellStart"/>
      <w:r w:rsidR="00402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</w:t>
      </w:r>
      <w:proofErr w:type="spellEnd"/>
      <w:r w:rsidR="00402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вті </w:t>
      </w:r>
      <w:r w:rsidR="00662BCA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402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суреттер </w:t>
      </w:r>
      <w:proofErr w:type="gramStart"/>
      <w:r w:rsidR="00402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</w:t>
      </w:r>
      <w:proofErr w:type="gramEnd"/>
      <w:r w:rsidR="00402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ңа медиа журналистикасында басқа да түрлі формаларға ие бола алады. Наяра камерасының автоматты режімдерінің бірінде – кеңжолақты динамикалық сурет диапазонында </w:t>
      </w:r>
      <w:r w:rsidR="005335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фотограф затты жоғары айқындылықпен түсіре алады, мұндай</w:t>
      </w:r>
      <w:r w:rsidR="00662BCA" w:rsidRPr="009B7F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технология </w:t>
      </w:r>
      <w:r w:rsidR="009B7F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пайдаланушыға барлық бөліктер мен нысандарды көру аясында ұзақ ұстаусыз және жарық әсерін жеткіліксіз болуынсыз көре алуға мүмкіндік береді </w:t>
      </w:r>
      <w:r w:rsidR="00662BCA" w:rsidRPr="009B7F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(Nayar, 2008).</w:t>
      </w:r>
    </w:p>
    <w:p w:rsidR="007E43E0" w:rsidRPr="00662BCA" w:rsidRDefault="000369BA" w:rsidP="00662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Үлгілендірілген деректі</w:t>
      </w:r>
      <w:r w:rsidR="00662BCA" w:rsidRPr="000369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фильм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дер Павлик пен оның әріптесі, Колумбия университетінің информатика профессоры Стив Фейнер құраған документалистиканың (құжаттаудың) жаңа формасына жатады </w:t>
      </w:r>
      <w:r w:rsidR="00662BCA" w:rsidRPr="000369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(www1.cs.columbia.edu/graphics/projects/mjw, по состоянию на 5 января 2008 года).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Мұндай деректі фильмдер үшін жоғарыда айтылған журналистің мобильді стансасы пайдаланылады </w:t>
      </w:r>
      <w:r w:rsidR="00662BCA" w:rsidRPr="000369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(Pavlik &amp; Feiner,1998). </w:t>
      </w:r>
      <w:r w:rsidR="002554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Мәселен, адам оқиға болған жерден өтіп бара жатып басына кигізілген дерлік экранның көмегімен оқиғаның сигналдық белгілерінің міндетін атқаратын виртуалды нысандарды бақылай алады </w:t>
      </w:r>
      <w:bookmarkStart w:id="0" w:name="_GoBack"/>
      <w:bookmarkEnd w:id="0"/>
    </w:p>
    <w:sectPr w:rsidR="007E43E0" w:rsidRPr="00662BCA" w:rsidSect="00D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1F22"/>
    <w:rsid w:val="000369BA"/>
    <w:rsid w:val="00191D9C"/>
    <w:rsid w:val="001D4EBE"/>
    <w:rsid w:val="0021348A"/>
    <w:rsid w:val="002554F6"/>
    <w:rsid w:val="003632F0"/>
    <w:rsid w:val="00402FD7"/>
    <w:rsid w:val="004945C3"/>
    <w:rsid w:val="005335D0"/>
    <w:rsid w:val="005D4620"/>
    <w:rsid w:val="00662BCA"/>
    <w:rsid w:val="007E43E0"/>
    <w:rsid w:val="008B1D20"/>
    <w:rsid w:val="00922CDC"/>
    <w:rsid w:val="00991F22"/>
    <w:rsid w:val="009B7F4C"/>
    <w:rsid w:val="00B1470E"/>
    <w:rsid w:val="00CE501D"/>
    <w:rsid w:val="00D149A9"/>
    <w:rsid w:val="00D35EBA"/>
    <w:rsid w:val="00D71B70"/>
    <w:rsid w:val="00FC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2015-09-17T03:23:00Z</dcterms:created>
  <dcterms:modified xsi:type="dcterms:W3CDTF">2015-09-17T03:23:00Z</dcterms:modified>
</cp:coreProperties>
</file>